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DD031A" w14:textId="7AF53F6E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Universidade Federal de Mato Grosso</w:t>
      </w:r>
    </w:p>
    <w:p w14:paraId="6E993324" w14:textId="77777777" w:rsidR="00EA3E14" w:rsidRDefault="00DA7497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3E14">
        <w:rPr>
          <w:rFonts w:ascii="Times New Roman" w:hAnsi="Times New Roman" w:cs="Times New Roman"/>
          <w:sz w:val="28"/>
          <w:szCs w:val="28"/>
        </w:rPr>
        <w:t>Pro</w:t>
      </w:r>
      <w:r w:rsidR="00EA3E14">
        <w:rPr>
          <w:rFonts w:ascii="Times New Roman" w:hAnsi="Times New Roman" w:cs="Times New Roman"/>
          <w:sz w:val="28"/>
          <w:szCs w:val="28"/>
        </w:rPr>
        <w:t>grama de Pós Graduação em Filosofia</w:t>
      </w:r>
    </w:p>
    <w:p w14:paraId="2A18F374" w14:textId="77777777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255A1E" w14:textId="1F74667D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DISCIPLINA: </w:t>
      </w:r>
      <w:r w:rsidR="001E3839">
        <w:rPr>
          <w:rFonts w:ascii="Times New Roman" w:hAnsi="Times New Roman" w:cs="Times New Roman"/>
          <w:sz w:val="28"/>
          <w:szCs w:val="28"/>
        </w:rPr>
        <w:t xml:space="preserve">Concepções </w:t>
      </w:r>
      <w:r>
        <w:rPr>
          <w:rFonts w:ascii="Times New Roman" w:hAnsi="Times New Roman" w:cs="Times New Roman"/>
          <w:sz w:val="28"/>
          <w:szCs w:val="28"/>
        </w:rPr>
        <w:t>filosófica</w:t>
      </w:r>
      <w:r w:rsidR="001E3839">
        <w:rPr>
          <w:rFonts w:ascii="Times New Roman" w:hAnsi="Times New Roman" w:cs="Times New Roman"/>
          <w:sz w:val="28"/>
          <w:szCs w:val="28"/>
        </w:rPr>
        <w:t xml:space="preserve">s </w:t>
      </w:r>
      <w:r w:rsidR="003F061A">
        <w:rPr>
          <w:rFonts w:ascii="Times New Roman" w:hAnsi="Times New Roman" w:cs="Times New Roman"/>
          <w:sz w:val="28"/>
          <w:szCs w:val="28"/>
        </w:rPr>
        <w:t>da</w:t>
      </w:r>
      <w:r>
        <w:rPr>
          <w:rFonts w:ascii="Times New Roman" w:hAnsi="Times New Roman" w:cs="Times New Roman"/>
          <w:sz w:val="28"/>
          <w:szCs w:val="28"/>
        </w:rPr>
        <w:t>s leis e dos costumes</w:t>
      </w:r>
    </w:p>
    <w:p w14:paraId="62F5E13B" w14:textId="6133CEC5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903EC6" w14:textId="677BC5FC" w:rsidR="00217CDE" w:rsidRDefault="00217CDE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ÁREAS DE INTERESSE:  Ética e filosofia </w:t>
      </w:r>
      <w:r w:rsidR="00927A6A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olítica; Filosofia social; Filosofia do Direito; História da Filosofia</w:t>
      </w:r>
    </w:p>
    <w:p w14:paraId="2AB4B79A" w14:textId="77777777" w:rsidR="00217CDE" w:rsidRDefault="00217CDE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41E281" w14:textId="77777777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DOCENTE: Prof. Dr. Eduino José de Macedo Orione (Universidade Federal de São Paulo)</w:t>
      </w:r>
    </w:p>
    <w:p w14:paraId="7266A866" w14:textId="77777777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492902" w14:textId="563738E3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EMENTA</w:t>
      </w:r>
      <w:r w:rsidR="009A60B2">
        <w:rPr>
          <w:rFonts w:ascii="Times New Roman" w:hAnsi="Times New Roman" w:cs="Times New Roman"/>
          <w:sz w:val="28"/>
          <w:szCs w:val="28"/>
        </w:rPr>
        <w:t xml:space="preserve">: </w:t>
      </w:r>
      <w:r w:rsidR="00E80B16">
        <w:rPr>
          <w:rFonts w:ascii="Times New Roman" w:hAnsi="Times New Roman" w:cs="Times New Roman"/>
          <w:sz w:val="28"/>
          <w:szCs w:val="28"/>
        </w:rPr>
        <w:t xml:space="preserve">Estudo das principais </w:t>
      </w:r>
      <w:r w:rsidR="003F061A">
        <w:rPr>
          <w:rFonts w:ascii="Times New Roman" w:hAnsi="Times New Roman" w:cs="Times New Roman"/>
          <w:sz w:val="28"/>
          <w:szCs w:val="28"/>
        </w:rPr>
        <w:t>concepções</w:t>
      </w:r>
      <w:r w:rsidR="00E80B16">
        <w:rPr>
          <w:rFonts w:ascii="Times New Roman" w:hAnsi="Times New Roman" w:cs="Times New Roman"/>
          <w:sz w:val="28"/>
          <w:szCs w:val="28"/>
        </w:rPr>
        <w:t xml:space="preserve"> fil</w:t>
      </w:r>
      <w:r w:rsidR="001E3839">
        <w:rPr>
          <w:rFonts w:ascii="Times New Roman" w:hAnsi="Times New Roman" w:cs="Times New Roman"/>
          <w:sz w:val="28"/>
          <w:szCs w:val="28"/>
        </w:rPr>
        <w:t>o</w:t>
      </w:r>
      <w:r w:rsidR="00E80B16">
        <w:rPr>
          <w:rFonts w:ascii="Times New Roman" w:hAnsi="Times New Roman" w:cs="Times New Roman"/>
          <w:sz w:val="28"/>
          <w:szCs w:val="28"/>
        </w:rPr>
        <w:t>s</w:t>
      </w:r>
      <w:r w:rsidR="001E3839">
        <w:rPr>
          <w:rFonts w:ascii="Times New Roman" w:hAnsi="Times New Roman" w:cs="Times New Roman"/>
          <w:sz w:val="28"/>
          <w:szCs w:val="28"/>
        </w:rPr>
        <w:t>ó</w:t>
      </w:r>
      <w:r w:rsidR="00E80B16">
        <w:rPr>
          <w:rFonts w:ascii="Times New Roman" w:hAnsi="Times New Roman" w:cs="Times New Roman"/>
          <w:sz w:val="28"/>
          <w:szCs w:val="28"/>
        </w:rPr>
        <w:t>ficas sobre as leis e os costumes</w:t>
      </w:r>
      <w:r w:rsidR="00217CDE">
        <w:rPr>
          <w:rFonts w:ascii="Times New Roman" w:hAnsi="Times New Roman" w:cs="Times New Roman"/>
          <w:sz w:val="28"/>
          <w:szCs w:val="28"/>
        </w:rPr>
        <w:t>, a partir d</w:t>
      </w:r>
      <w:r w:rsidR="001E3839">
        <w:rPr>
          <w:rFonts w:ascii="Times New Roman" w:hAnsi="Times New Roman" w:cs="Times New Roman"/>
          <w:sz w:val="28"/>
          <w:szCs w:val="28"/>
        </w:rPr>
        <w:t xml:space="preserve">a </w:t>
      </w:r>
      <w:r w:rsidR="003F061A">
        <w:rPr>
          <w:rFonts w:ascii="Times New Roman" w:hAnsi="Times New Roman" w:cs="Times New Roman"/>
          <w:sz w:val="28"/>
          <w:szCs w:val="28"/>
        </w:rPr>
        <w:t>visão</w:t>
      </w:r>
      <w:r w:rsidR="001E3839">
        <w:rPr>
          <w:rFonts w:ascii="Times New Roman" w:hAnsi="Times New Roman" w:cs="Times New Roman"/>
          <w:sz w:val="28"/>
          <w:szCs w:val="28"/>
        </w:rPr>
        <w:t xml:space="preserve"> renascentista elaborada por Montaigne, </w:t>
      </w:r>
      <w:r w:rsidR="00217CDE">
        <w:rPr>
          <w:rFonts w:ascii="Times New Roman" w:hAnsi="Times New Roman" w:cs="Times New Roman"/>
          <w:sz w:val="28"/>
          <w:szCs w:val="28"/>
        </w:rPr>
        <w:t xml:space="preserve">segundo a qual </w:t>
      </w:r>
      <w:r w:rsidR="001E3839">
        <w:rPr>
          <w:rFonts w:ascii="Times New Roman" w:hAnsi="Times New Roman" w:cs="Times New Roman"/>
          <w:sz w:val="28"/>
          <w:szCs w:val="28"/>
        </w:rPr>
        <w:t xml:space="preserve">o costume </w:t>
      </w:r>
      <w:r w:rsidR="003F061A">
        <w:rPr>
          <w:rFonts w:ascii="Times New Roman" w:hAnsi="Times New Roman" w:cs="Times New Roman"/>
          <w:sz w:val="28"/>
          <w:szCs w:val="28"/>
        </w:rPr>
        <w:t>é lei, e</w:t>
      </w:r>
      <w:r w:rsidR="00927A6A">
        <w:rPr>
          <w:rFonts w:ascii="Times New Roman" w:hAnsi="Times New Roman" w:cs="Times New Roman"/>
          <w:sz w:val="28"/>
          <w:szCs w:val="28"/>
        </w:rPr>
        <w:t>, por isso, ele</w:t>
      </w:r>
      <w:r w:rsidR="003F061A">
        <w:rPr>
          <w:rFonts w:ascii="Times New Roman" w:hAnsi="Times New Roman" w:cs="Times New Roman"/>
          <w:sz w:val="28"/>
          <w:szCs w:val="28"/>
        </w:rPr>
        <w:t xml:space="preserve"> </w:t>
      </w:r>
      <w:r w:rsidR="001E3839">
        <w:rPr>
          <w:rFonts w:ascii="Times New Roman" w:hAnsi="Times New Roman" w:cs="Times New Roman"/>
          <w:sz w:val="28"/>
          <w:szCs w:val="28"/>
        </w:rPr>
        <w:t>estabelece um direito consuetudinário.  O e</w:t>
      </w:r>
      <w:r w:rsidR="00217CDE">
        <w:rPr>
          <w:rFonts w:ascii="Times New Roman" w:hAnsi="Times New Roman" w:cs="Times New Roman"/>
          <w:sz w:val="28"/>
          <w:szCs w:val="28"/>
        </w:rPr>
        <w:t xml:space="preserve">studo </w:t>
      </w:r>
      <w:r w:rsidR="001E3839">
        <w:rPr>
          <w:rFonts w:ascii="Times New Roman" w:hAnsi="Times New Roman" w:cs="Times New Roman"/>
          <w:sz w:val="28"/>
          <w:szCs w:val="28"/>
        </w:rPr>
        <w:t>d</w:t>
      </w:r>
      <w:r w:rsidR="00927A6A">
        <w:rPr>
          <w:rFonts w:ascii="Times New Roman" w:hAnsi="Times New Roman" w:cs="Times New Roman"/>
          <w:sz w:val="28"/>
          <w:szCs w:val="28"/>
        </w:rPr>
        <w:t>est</w:t>
      </w:r>
      <w:r w:rsidR="001E3839">
        <w:rPr>
          <w:rFonts w:ascii="Times New Roman" w:hAnsi="Times New Roman" w:cs="Times New Roman"/>
          <w:sz w:val="28"/>
          <w:szCs w:val="28"/>
        </w:rPr>
        <w:t xml:space="preserve">a posição montaigniana </w:t>
      </w:r>
      <w:r w:rsidR="00217CDE">
        <w:rPr>
          <w:rFonts w:ascii="Times New Roman" w:hAnsi="Times New Roman" w:cs="Times New Roman"/>
          <w:sz w:val="28"/>
          <w:szCs w:val="28"/>
        </w:rPr>
        <w:t xml:space="preserve">permite </w:t>
      </w:r>
      <w:r w:rsidR="001E3839">
        <w:rPr>
          <w:rFonts w:ascii="Times New Roman" w:hAnsi="Times New Roman" w:cs="Times New Roman"/>
          <w:sz w:val="28"/>
          <w:szCs w:val="28"/>
        </w:rPr>
        <w:t xml:space="preserve">um duplo </w:t>
      </w:r>
      <w:r w:rsidR="003F061A">
        <w:rPr>
          <w:rFonts w:ascii="Times New Roman" w:hAnsi="Times New Roman" w:cs="Times New Roman"/>
          <w:sz w:val="28"/>
          <w:szCs w:val="28"/>
        </w:rPr>
        <w:t>entendimento do tema n</w:t>
      </w:r>
      <w:r w:rsidR="00217CDE">
        <w:rPr>
          <w:rFonts w:ascii="Times New Roman" w:hAnsi="Times New Roman" w:cs="Times New Roman"/>
          <w:sz w:val="28"/>
          <w:szCs w:val="28"/>
        </w:rPr>
        <w:t>a história da filosofia</w:t>
      </w:r>
      <w:r w:rsidR="00927A6A">
        <w:rPr>
          <w:rFonts w:ascii="Times New Roman" w:hAnsi="Times New Roman" w:cs="Times New Roman"/>
          <w:sz w:val="28"/>
          <w:szCs w:val="28"/>
        </w:rPr>
        <w:t>, pois, p</w:t>
      </w:r>
      <w:r w:rsidR="001E3839">
        <w:rPr>
          <w:rFonts w:ascii="Times New Roman" w:hAnsi="Times New Roman" w:cs="Times New Roman"/>
          <w:sz w:val="28"/>
          <w:szCs w:val="28"/>
        </w:rPr>
        <w:t xml:space="preserve">or um lado, </w:t>
      </w:r>
      <w:r w:rsidR="00217CDE">
        <w:rPr>
          <w:rFonts w:ascii="Times New Roman" w:hAnsi="Times New Roman" w:cs="Times New Roman"/>
          <w:sz w:val="28"/>
          <w:szCs w:val="28"/>
        </w:rPr>
        <w:t>ela</w:t>
      </w:r>
      <w:r w:rsidR="001E3839">
        <w:rPr>
          <w:rFonts w:ascii="Times New Roman" w:hAnsi="Times New Roman" w:cs="Times New Roman"/>
          <w:sz w:val="28"/>
          <w:szCs w:val="28"/>
        </w:rPr>
        <w:t xml:space="preserve"> rompe com a tradição greco-romana que vinculava as leis e a ordem política ao Bem</w:t>
      </w:r>
      <w:r w:rsidR="00927A6A">
        <w:rPr>
          <w:rFonts w:ascii="Times New Roman" w:hAnsi="Times New Roman" w:cs="Times New Roman"/>
          <w:sz w:val="28"/>
          <w:szCs w:val="28"/>
        </w:rPr>
        <w:t>; p</w:t>
      </w:r>
      <w:r w:rsidR="001E3839">
        <w:rPr>
          <w:rFonts w:ascii="Times New Roman" w:hAnsi="Times New Roman" w:cs="Times New Roman"/>
          <w:sz w:val="28"/>
          <w:szCs w:val="28"/>
        </w:rPr>
        <w:t>or outro</w:t>
      </w:r>
      <w:r w:rsidR="00217CDE">
        <w:rPr>
          <w:rFonts w:ascii="Times New Roman" w:hAnsi="Times New Roman" w:cs="Times New Roman"/>
          <w:sz w:val="28"/>
          <w:szCs w:val="28"/>
        </w:rPr>
        <w:t xml:space="preserve"> lado</w:t>
      </w:r>
      <w:r w:rsidR="001E3839">
        <w:rPr>
          <w:rFonts w:ascii="Times New Roman" w:hAnsi="Times New Roman" w:cs="Times New Roman"/>
          <w:sz w:val="28"/>
          <w:szCs w:val="28"/>
        </w:rPr>
        <w:t xml:space="preserve">, </w:t>
      </w:r>
      <w:r w:rsidR="003B6529">
        <w:rPr>
          <w:rFonts w:ascii="Times New Roman" w:hAnsi="Times New Roman" w:cs="Times New Roman"/>
          <w:sz w:val="28"/>
          <w:szCs w:val="28"/>
        </w:rPr>
        <w:t xml:space="preserve">Montaigne, ao alicerçar as leis nos costumes, afasta-se </w:t>
      </w:r>
      <w:r w:rsidR="00455BFF">
        <w:rPr>
          <w:rFonts w:ascii="Times New Roman" w:hAnsi="Times New Roman" w:cs="Times New Roman"/>
          <w:sz w:val="28"/>
          <w:szCs w:val="28"/>
        </w:rPr>
        <w:t xml:space="preserve">da </w:t>
      </w:r>
      <w:r w:rsidR="001E3839">
        <w:rPr>
          <w:rFonts w:ascii="Times New Roman" w:hAnsi="Times New Roman" w:cs="Times New Roman"/>
          <w:sz w:val="28"/>
          <w:szCs w:val="28"/>
        </w:rPr>
        <w:t xml:space="preserve">inovação </w:t>
      </w:r>
      <w:r w:rsidR="00455BFF">
        <w:rPr>
          <w:rFonts w:ascii="Times New Roman" w:hAnsi="Times New Roman" w:cs="Times New Roman"/>
          <w:sz w:val="28"/>
          <w:szCs w:val="28"/>
        </w:rPr>
        <w:t>renascentista</w:t>
      </w:r>
      <w:r w:rsidR="00927A6A">
        <w:rPr>
          <w:rFonts w:ascii="Times New Roman" w:hAnsi="Times New Roman" w:cs="Times New Roman"/>
          <w:sz w:val="28"/>
          <w:szCs w:val="28"/>
        </w:rPr>
        <w:t xml:space="preserve"> trazida por </w:t>
      </w:r>
      <w:r w:rsidR="001E3839">
        <w:rPr>
          <w:rFonts w:ascii="Times New Roman" w:hAnsi="Times New Roman" w:cs="Times New Roman"/>
          <w:sz w:val="28"/>
          <w:szCs w:val="28"/>
        </w:rPr>
        <w:t>Maquiavel</w:t>
      </w:r>
      <w:r w:rsidR="003F061A">
        <w:rPr>
          <w:rFonts w:ascii="Times New Roman" w:hAnsi="Times New Roman" w:cs="Times New Roman"/>
          <w:sz w:val="28"/>
          <w:szCs w:val="28"/>
        </w:rPr>
        <w:t xml:space="preserve">, que </w:t>
      </w:r>
      <w:r w:rsidR="00455BFF">
        <w:rPr>
          <w:rFonts w:ascii="Times New Roman" w:hAnsi="Times New Roman" w:cs="Times New Roman"/>
          <w:sz w:val="28"/>
          <w:szCs w:val="28"/>
        </w:rPr>
        <w:t>en</w:t>
      </w:r>
      <w:r w:rsidR="003F061A">
        <w:rPr>
          <w:rFonts w:ascii="Times New Roman" w:hAnsi="Times New Roman" w:cs="Times New Roman"/>
          <w:sz w:val="28"/>
          <w:szCs w:val="28"/>
        </w:rPr>
        <w:t>xerga a</w:t>
      </w:r>
      <w:r w:rsidR="003B6529">
        <w:rPr>
          <w:rFonts w:ascii="Times New Roman" w:hAnsi="Times New Roman" w:cs="Times New Roman"/>
          <w:sz w:val="28"/>
          <w:szCs w:val="28"/>
        </w:rPr>
        <w:t xml:space="preserve">s leis </w:t>
      </w:r>
      <w:r w:rsidR="00455BFF">
        <w:rPr>
          <w:rFonts w:ascii="Times New Roman" w:hAnsi="Times New Roman" w:cs="Times New Roman"/>
          <w:sz w:val="28"/>
          <w:szCs w:val="28"/>
        </w:rPr>
        <w:t xml:space="preserve">como </w:t>
      </w:r>
      <w:r w:rsidR="001E3839">
        <w:rPr>
          <w:rFonts w:ascii="Times New Roman" w:hAnsi="Times New Roman" w:cs="Times New Roman"/>
          <w:sz w:val="28"/>
          <w:szCs w:val="28"/>
        </w:rPr>
        <w:t xml:space="preserve">fato político </w:t>
      </w:r>
      <w:r w:rsidR="003F061A">
        <w:rPr>
          <w:rFonts w:ascii="Times New Roman" w:hAnsi="Times New Roman" w:cs="Times New Roman"/>
          <w:sz w:val="28"/>
          <w:szCs w:val="28"/>
        </w:rPr>
        <w:t xml:space="preserve">resultante </w:t>
      </w:r>
      <w:r w:rsidR="001E3839">
        <w:rPr>
          <w:rFonts w:ascii="Times New Roman" w:hAnsi="Times New Roman" w:cs="Times New Roman"/>
          <w:sz w:val="28"/>
          <w:szCs w:val="28"/>
        </w:rPr>
        <w:t>da divisão civil</w:t>
      </w:r>
      <w:r w:rsidR="003B6529">
        <w:rPr>
          <w:rFonts w:ascii="Times New Roman" w:hAnsi="Times New Roman" w:cs="Times New Roman"/>
          <w:sz w:val="28"/>
          <w:szCs w:val="28"/>
        </w:rPr>
        <w:t xml:space="preserve"> en</w:t>
      </w:r>
      <w:r w:rsidR="001E3839">
        <w:rPr>
          <w:rFonts w:ascii="Times New Roman" w:hAnsi="Times New Roman" w:cs="Times New Roman"/>
          <w:sz w:val="28"/>
          <w:szCs w:val="28"/>
        </w:rPr>
        <w:t xml:space="preserve">tre os grandes e a plebe.  </w:t>
      </w:r>
      <w:r w:rsidR="003B6529">
        <w:rPr>
          <w:rFonts w:ascii="Times New Roman" w:hAnsi="Times New Roman" w:cs="Times New Roman"/>
          <w:sz w:val="28"/>
          <w:szCs w:val="28"/>
        </w:rPr>
        <w:t>Por fim, a concepção montaigniana</w:t>
      </w:r>
      <w:r w:rsidR="00455BFF">
        <w:rPr>
          <w:rFonts w:ascii="Times New Roman" w:hAnsi="Times New Roman" w:cs="Times New Roman"/>
          <w:sz w:val="28"/>
          <w:szCs w:val="28"/>
        </w:rPr>
        <w:t xml:space="preserve"> </w:t>
      </w:r>
      <w:r w:rsidR="003F061A">
        <w:rPr>
          <w:rFonts w:ascii="Times New Roman" w:hAnsi="Times New Roman" w:cs="Times New Roman"/>
          <w:sz w:val="28"/>
          <w:szCs w:val="28"/>
        </w:rPr>
        <w:t>d</w:t>
      </w:r>
      <w:r w:rsidR="00927A6A">
        <w:rPr>
          <w:rFonts w:ascii="Times New Roman" w:hAnsi="Times New Roman" w:cs="Times New Roman"/>
          <w:sz w:val="28"/>
          <w:szCs w:val="28"/>
        </w:rPr>
        <w:t xml:space="preserve">e que </w:t>
      </w:r>
      <w:r w:rsidR="003F061A">
        <w:rPr>
          <w:rFonts w:ascii="Times New Roman" w:hAnsi="Times New Roman" w:cs="Times New Roman"/>
          <w:sz w:val="28"/>
          <w:szCs w:val="28"/>
        </w:rPr>
        <w:t xml:space="preserve">as leis </w:t>
      </w:r>
      <w:r w:rsidR="00927A6A">
        <w:rPr>
          <w:rFonts w:ascii="Times New Roman" w:hAnsi="Times New Roman" w:cs="Times New Roman"/>
          <w:sz w:val="28"/>
          <w:szCs w:val="28"/>
        </w:rPr>
        <w:t xml:space="preserve">são </w:t>
      </w:r>
      <w:r w:rsidR="003F061A">
        <w:rPr>
          <w:rFonts w:ascii="Times New Roman" w:hAnsi="Times New Roman" w:cs="Times New Roman"/>
          <w:sz w:val="28"/>
          <w:szCs w:val="28"/>
        </w:rPr>
        <w:t xml:space="preserve">costume, </w:t>
      </w:r>
      <w:r w:rsidR="00927A6A">
        <w:rPr>
          <w:rFonts w:ascii="Times New Roman" w:hAnsi="Times New Roman" w:cs="Times New Roman"/>
          <w:sz w:val="28"/>
          <w:szCs w:val="28"/>
        </w:rPr>
        <w:t xml:space="preserve">e de elas </w:t>
      </w:r>
      <w:r w:rsidR="003F061A">
        <w:rPr>
          <w:rFonts w:ascii="Times New Roman" w:hAnsi="Times New Roman" w:cs="Times New Roman"/>
          <w:sz w:val="28"/>
          <w:szCs w:val="28"/>
        </w:rPr>
        <w:t>t</w:t>
      </w:r>
      <w:r w:rsidR="009A60B2">
        <w:rPr>
          <w:rFonts w:ascii="Times New Roman" w:hAnsi="Times New Roman" w:cs="Times New Roman"/>
          <w:sz w:val="28"/>
          <w:szCs w:val="28"/>
        </w:rPr>
        <w:t>ê</w:t>
      </w:r>
      <w:r w:rsidR="003F061A">
        <w:rPr>
          <w:rFonts w:ascii="Times New Roman" w:hAnsi="Times New Roman" w:cs="Times New Roman"/>
          <w:sz w:val="28"/>
          <w:szCs w:val="28"/>
        </w:rPr>
        <w:t xml:space="preserve">m como “fundamento místico” o </w:t>
      </w:r>
      <w:r w:rsidR="00927A6A">
        <w:rPr>
          <w:rFonts w:ascii="Times New Roman" w:hAnsi="Times New Roman" w:cs="Times New Roman"/>
          <w:sz w:val="28"/>
          <w:szCs w:val="28"/>
        </w:rPr>
        <w:t xml:space="preserve">mero </w:t>
      </w:r>
      <w:r w:rsidR="009A60B2">
        <w:rPr>
          <w:rFonts w:ascii="Times New Roman" w:hAnsi="Times New Roman" w:cs="Times New Roman"/>
          <w:sz w:val="28"/>
          <w:szCs w:val="28"/>
        </w:rPr>
        <w:t>fat</w:t>
      </w:r>
      <w:r w:rsidR="003F061A">
        <w:rPr>
          <w:rFonts w:ascii="Times New Roman" w:hAnsi="Times New Roman" w:cs="Times New Roman"/>
          <w:sz w:val="28"/>
          <w:szCs w:val="28"/>
        </w:rPr>
        <w:t>o de serem leis</w:t>
      </w:r>
      <w:r w:rsidR="00927A6A">
        <w:rPr>
          <w:rFonts w:ascii="Times New Roman" w:hAnsi="Times New Roman" w:cs="Times New Roman"/>
          <w:sz w:val="28"/>
          <w:szCs w:val="28"/>
        </w:rPr>
        <w:t xml:space="preserve"> </w:t>
      </w:r>
      <w:r w:rsidR="009A60B2">
        <w:rPr>
          <w:rFonts w:ascii="Times New Roman" w:hAnsi="Times New Roman" w:cs="Times New Roman"/>
          <w:sz w:val="28"/>
          <w:szCs w:val="28"/>
        </w:rPr>
        <w:t>(</w:t>
      </w:r>
      <w:r w:rsidR="003F061A">
        <w:rPr>
          <w:rFonts w:ascii="Times New Roman" w:hAnsi="Times New Roman" w:cs="Times New Roman"/>
          <w:sz w:val="28"/>
          <w:szCs w:val="28"/>
        </w:rPr>
        <w:t xml:space="preserve">não </w:t>
      </w:r>
      <w:r w:rsidR="009A60B2">
        <w:rPr>
          <w:rFonts w:ascii="Times New Roman" w:hAnsi="Times New Roman" w:cs="Times New Roman"/>
          <w:sz w:val="28"/>
          <w:szCs w:val="28"/>
        </w:rPr>
        <w:t xml:space="preserve">necessariamente </w:t>
      </w:r>
      <w:r w:rsidR="003F061A">
        <w:rPr>
          <w:rFonts w:ascii="Times New Roman" w:hAnsi="Times New Roman" w:cs="Times New Roman"/>
          <w:sz w:val="28"/>
          <w:szCs w:val="28"/>
        </w:rPr>
        <w:t>ju</w:t>
      </w:r>
      <w:r w:rsidR="009A60B2">
        <w:rPr>
          <w:rFonts w:ascii="Times New Roman" w:hAnsi="Times New Roman" w:cs="Times New Roman"/>
          <w:sz w:val="28"/>
          <w:szCs w:val="28"/>
        </w:rPr>
        <w:t>s</w:t>
      </w:r>
      <w:r w:rsidR="003F061A">
        <w:rPr>
          <w:rFonts w:ascii="Times New Roman" w:hAnsi="Times New Roman" w:cs="Times New Roman"/>
          <w:sz w:val="28"/>
          <w:szCs w:val="28"/>
        </w:rPr>
        <w:t>tas</w:t>
      </w:r>
      <w:r w:rsidR="009A60B2">
        <w:rPr>
          <w:rFonts w:ascii="Times New Roman" w:hAnsi="Times New Roman" w:cs="Times New Roman"/>
          <w:sz w:val="28"/>
          <w:szCs w:val="28"/>
        </w:rPr>
        <w:t>)</w:t>
      </w:r>
      <w:r w:rsidR="003F061A">
        <w:rPr>
          <w:rFonts w:ascii="Times New Roman" w:hAnsi="Times New Roman" w:cs="Times New Roman"/>
          <w:sz w:val="28"/>
          <w:szCs w:val="28"/>
        </w:rPr>
        <w:t xml:space="preserve">, alimenta </w:t>
      </w:r>
      <w:r w:rsidR="00455BFF">
        <w:rPr>
          <w:rFonts w:ascii="Times New Roman" w:hAnsi="Times New Roman" w:cs="Times New Roman"/>
          <w:sz w:val="28"/>
          <w:szCs w:val="28"/>
        </w:rPr>
        <w:t>a reflexão contemporânea</w:t>
      </w:r>
      <w:r w:rsidR="009A60B2">
        <w:rPr>
          <w:rFonts w:ascii="Times New Roman" w:hAnsi="Times New Roman" w:cs="Times New Roman"/>
          <w:sz w:val="28"/>
          <w:szCs w:val="28"/>
        </w:rPr>
        <w:t xml:space="preserve">.  </w:t>
      </w:r>
      <w:r w:rsidR="00927A6A">
        <w:rPr>
          <w:rFonts w:ascii="Times New Roman" w:hAnsi="Times New Roman" w:cs="Times New Roman"/>
          <w:sz w:val="28"/>
          <w:szCs w:val="28"/>
        </w:rPr>
        <w:t xml:space="preserve">É o que </w:t>
      </w:r>
      <w:r w:rsidR="009A60B2">
        <w:rPr>
          <w:rFonts w:ascii="Times New Roman" w:hAnsi="Times New Roman" w:cs="Times New Roman"/>
          <w:sz w:val="28"/>
          <w:szCs w:val="28"/>
        </w:rPr>
        <w:t xml:space="preserve">se verifica, por exemplo, na </w:t>
      </w:r>
      <w:r w:rsidR="00455BFF">
        <w:rPr>
          <w:rFonts w:ascii="Times New Roman" w:hAnsi="Times New Roman" w:cs="Times New Roman"/>
          <w:sz w:val="28"/>
          <w:szCs w:val="28"/>
        </w:rPr>
        <w:t>l</w:t>
      </w:r>
      <w:r w:rsidR="003B6529">
        <w:rPr>
          <w:rFonts w:ascii="Times New Roman" w:hAnsi="Times New Roman" w:cs="Times New Roman"/>
          <w:sz w:val="28"/>
          <w:szCs w:val="28"/>
        </w:rPr>
        <w:t xml:space="preserve">eitura que Derrida faz de Benjamin, </w:t>
      </w:r>
      <w:r w:rsidR="00912894">
        <w:rPr>
          <w:rFonts w:ascii="Times New Roman" w:hAnsi="Times New Roman" w:cs="Times New Roman"/>
          <w:sz w:val="28"/>
          <w:szCs w:val="28"/>
        </w:rPr>
        <w:t xml:space="preserve">mostrando </w:t>
      </w:r>
      <w:r w:rsidR="00455BFF">
        <w:rPr>
          <w:rFonts w:ascii="Times New Roman" w:hAnsi="Times New Roman" w:cs="Times New Roman"/>
          <w:sz w:val="28"/>
          <w:szCs w:val="28"/>
        </w:rPr>
        <w:t xml:space="preserve">a </w:t>
      </w:r>
      <w:r w:rsidR="003B6529">
        <w:rPr>
          <w:rFonts w:ascii="Times New Roman" w:hAnsi="Times New Roman" w:cs="Times New Roman"/>
          <w:sz w:val="28"/>
          <w:szCs w:val="28"/>
        </w:rPr>
        <w:t>lei</w:t>
      </w:r>
      <w:r w:rsidR="00455BFF">
        <w:rPr>
          <w:rFonts w:ascii="Times New Roman" w:hAnsi="Times New Roman" w:cs="Times New Roman"/>
          <w:sz w:val="28"/>
          <w:szCs w:val="28"/>
        </w:rPr>
        <w:t xml:space="preserve"> como força</w:t>
      </w:r>
      <w:r w:rsidR="00912894">
        <w:rPr>
          <w:rFonts w:ascii="Times New Roman" w:hAnsi="Times New Roman" w:cs="Times New Roman"/>
          <w:sz w:val="28"/>
          <w:szCs w:val="28"/>
        </w:rPr>
        <w:t xml:space="preserve"> e </w:t>
      </w:r>
      <w:r w:rsidR="003B6529">
        <w:rPr>
          <w:rFonts w:ascii="Times New Roman" w:hAnsi="Times New Roman" w:cs="Times New Roman"/>
          <w:sz w:val="28"/>
          <w:szCs w:val="28"/>
        </w:rPr>
        <w:t xml:space="preserve">violência. </w:t>
      </w:r>
      <w:r w:rsidR="00E80B1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463FC0" w14:textId="77777777" w:rsidR="009A60B2" w:rsidRDefault="009A60B2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524219" w14:textId="28D94559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CONTEÚDO PROGRAMÁTICO</w:t>
      </w:r>
    </w:p>
    <w:p w14:paraId="7743F36C" w14:textId="04DE716C" w:rsidR="000E67BB" w:rsidRDefault="000E67BB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B1E106" w14:textId="0A211395" w:rsidR="000E67BB" w:rsidRPr="000E67BB" w:rsidRDefault="000E67BB" w:rsidP="000E67BB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Introdução:  </w:t>
      </w:r>
      <w:r w:rsidR="00926C39">
        <w:rPr>
          <w:rFonts w:ascii="Times New Roman" w:hAnsi="Times New Roman" w:cs="Times New Roman"/>
          <w:sz w:val="28"/>
          <w:szCs w:val="28"/>
        </w:rPr>
        <w:t>A d</w:t>
      </w:r>
      <w:r>
        <w:rPr>
          <w:rFonts w:ascii="Times New Roman" w:hAnsi="Times New Roman" w:cs="Times New Roman"/>
          <w:sz w:val="28"/>
          <w:szCs w:val="28"/>
        </w:rPr>
        <w:t>istinção entre as concepções antiga</w:t>
      </w:r>
      <w:r w:rsidR="009A60B2">
        <w:rPr>
          <w:rFonts w:ascii="Times New Roman" w:hAnsi="Times New Roman" w:cs="Times New Roman"/>
          <w:sz w:val="28"/>
          <w:szCs w:val="28"/>
        </w:rPr>
        <w:t xml:space="preserve">, renascentista e </w:t>
      </w:r>
      <w:r>
        <w:rPr>
          <w:rFonts w:ascii="Times New Roman" w:hAnsi="Times New Roman" w:cs="Times New Roman"/>
          <w:sz w:val="28"/>
          <w:szCs w:val="28"/>
        </w:rPr>
        <w:t>moderna</w:t>
      </w:r>
      <w:r w:rsidR="009A60B2">
        <w:rPr>
          <w:rFonts w:ascii="Times New Roman" w:hAnsi="Times New Roman" w:cs="Times New Roman"/>
          <w:sz w:val="28"/>
          <w:szCs w:val="28"/>
        </w:rPr>
        <w:t xml:space="preserve"> das leis e da organização política</w:t>
      </w:r>
      <w:r w:rsidR="004D29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53FBDE" w14:textId="433BF461" w:rsidR="00E80B16" w:rsidRPr="004D2908" w:rsidRDefault="00E80B16" w:rsidP="004D290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908">
        <w:rPr>
          <w:rFonts w:ascii="Times New Roman" w:hAnsi="Times New Roman" w:cs="Times New Roman"/>
          <w:sz w:val="28"/>
          <w:szCs w:val="28"/>
        </w:rPr>
        <w:t xml:space="preserve">Unidade I: </w:t>
      </w:r>
      <w:r w:rsidR="000E67BB" w:rsidRPr="004D2908">
        <w:rPr>
          <w:rFonts w:ascii="Times New Roman" w:hAnsi="Times New Roman" w:cs="Times New Roman"/>
          <w:sz w:val="28"/>
          <w:szCs w:val="28"/>
        </w:rPr>
        <w:t xml:space="preserve"> </w:t>
      </w:r>
      <w:r w:rsidR="00926C39">
        <w:rPr>
          <w:rFonts w:ascii="Times New Roman" w:hAnsi="Times New Roman" w:cs="Times New Roman"/>
          <w:sz w:val="28"/>
          <w:szCs w:val="28"/>
        </w:rPr>
        <w:t xml:space="preserve">As leis como manifestação do </w:t>
      </w:r>
      <w:r w:rsidR="004D2908" w:rsidRPr="004D2908">
        <w:rPr>
          <w:rFonts w:ascii="Times New Roman" w:hAnsi="Times New Roman" w:cs="Times New Roman"/>
          <w:sz w:val="28"/>
          <w:szCs w:val="28"/>
        </w:rPr>
        <w:t>Bem em Platão</w:t>
      </w:r>
    </w:p>
    <w:p w14:paraId="6A16783C" w14:textId="4596DC39" w:rsidR="00E80B16" w:rsidRPr="004D2908" w:rsidRDefault="00E80B16" w:rsidP="004D290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908">
        <w:rPr>
          <w:rFonts w:ascii="Times New Roman" w:hAnsi="Times New Roman" w:cs="Times New Roman"/>
          <w:sz w:val="28"/>
          <w:szCs w:val="28"/>
        </w:rPr>
        <w:t xml:space="preserve">Unidade II:  </w:t>
      </w:r>
      <w:r w:rsidR="004D2908" w:rsidRPr="004D2908">
        <w:rPr>
          <w:rFonts w:ascii="Times New Roman" w:hAnsi="Times New Roman" w:cs="Times New Roman"/>
          <w:sz w:val="28"/>
          <w:szCs w:val="28"/>
        </w:rPr>
        <w:t>As leis como f</w:t>
      </w:r>
      <w:r w:rsidR="00BC4B93">
        <w:rPr>
          <w:rFonts w:ascii="Times New Roman" w:hAnsi="Times New Roman" w:cs="Times New Roman"/>
          <w:sz w:val="28"/>
          <w:szCs w:val="28"/>
        </w:rPr>
        <w:t xml:space="preserve">ato </w:t>
      </w:r>
      <w:r w:rsidR="004D2908" w:rsidRPr="004D2908">
        <w:rPr>
          <w:rFonts w:ascii="Times New Roman" w:hAnsi="Times New Roman" w:cs="Times New Roman"/>
          <w:sz w:val="28"/>
          <w:szCs w:val="28"/>
        </w:rPr>
        <w:t>político em Maquiavel</w:t>
      </w:r>
    </w:p>
    <w:p w14:paraId="70B20094" w14:textId="35332771" w:rsidR="00E80B16" w:rsidRPr="004D2908" w:rsidRDefault="00E80B16" w:rsidP="004D290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908">
        <w:rPr>
          <w:rFonts w:ascii="Times New Roman" w:hAnsi="Times New Roman" w:cs="Times New Roman"/>
          <w:sz w:val="28"/>
          <w:szCs w:val="28"/>
        </w:rPr>
        <w:t>Unidade II:  A</w:t>
      </w:r>
      <w:r w:rsidR="00926C39">
        <w:rPr>
          <w:rFonts w:ascii="Times New Roman" w:hAnsi="Times New Roman" w:cs="Times New Roman"/>
          <w:sz w:val="28"/>
          <w:szCs w:val="28"/>
        </w:rPr>
        <w:t xml:space="preserve">s leis como </w:t>
      </w:r>
      <w:r w:rsidRPr="004D2908">
        <w:rPr>
          <w:rFonts w:ascii="Times New Roman" w:hAnsi="Times New Roman" w:cs="Times New Roman"/>
          <w:sz w:val="28"/>
          <w:szCs w:val="28"/>
        </w:rPr>
        <w:t>costume em Montaigne</w:t>
      </w:r>
    </w:p>
    <w:p w14:paraId="5FEAC650" w14:textId="33F56A66" w:rsidR="00EA3E14" w:rsidRPr="004D2908" w:rsidRDefault="00E80B16" w:rsidP="004D2908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908">
        <w:rPr>
          <w:rFonts w:ascii="Times New Roman" w:hAnsi="Times New Roman" w:cs="Times New Roman"/>
          <w:sz w:val="28"/>
          <w:szCs w:val="28"/>
        </w:rPr>
        <w:t>Unidade IV:  A</w:t>
      </w:r>
      <w:r w:rsidR="00926C39">
        <w:rPr>
          <w:rFonts w:ascii="Times New Roman" w:hAnsi="Times New Roman" w:cs="Times New Roman"/>
          <w:sz w:val="28"/>
          <w:szCs w:val="28"/>
        </w:rPr>
        <w:t>s</w:t>
      </w:r>
      <w:r w:rsidRPr="004D2908">
        <w:rPr>
          <w:rFonts w:ascii="Times New Roman" w:hAnsi="Times New Roman" w:cs="Times New Roman"/>
          <w:sz w:val="28"/>
          <w:szCs w:val="28"/>
        </w:rPr>
        <w:t xml:space="preserve"> </w:t>
      </w:r>
      <w:r w:rsidR="00926C39">
        <w:rPr>
          <w:rFonts w:ascii="Times New Roman" w:hAnsi="Times New Roman" w:cs="Times New Roman"/>
          <w:sz w:val="28"/>
          <w:szCs w:val="28"/>
        </w:rPr>
        <w:t xml:space="preserve">leis como violência </w:t>
      </w:r>
      <w:r w:rsidR="004D2908" w:rsidRPr="004D2908">
        <w:rPr>
          <w:rFonts w:ascii="Times New Roman" w:hAnsi="Times New Roman" w:cs="Times New Roman"/>
          <w:sz w:val="28"/>
          <w:szCs w:val="28"/>
        </w:rPr>
        <w:t>em Derrida e Benjamin</w:t>
      </w:r>
      <w:r w:rsidRPr="004D2908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3794131" w14:textId="77777777" w:rsidR="00EA3E14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9DE8580" w14:textId="5CB11D8F" w:rsidR="00DA7497" w:rsidRDefault="00EA3E14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CRONOGRAMA DAS AULAS </w:t>
      </w:r>
    </w:p>
    <w:p w14:paraId="11C7EC11" w14:textId="3DB7F7FB" w:rsidR="00926C39" w:rsidRDefault="00926C39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9C45A6" w14:textId="1EF8C61F" w:rsidR="00926C39" w:rsidRDefault="00926C39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disciplina tem a carga horária de 30 horas, divididas em sete aulas (presenciais e híbridas), </w:t>
      </w:r>
      <w:r w:rsidR="0017561E">
        <w:rPr>
          <w:rFonts w:ascii="Times New Roman" w:hAnsi="Times New Roman" w:cs="Times New Roman"/>
          <w:sz w:val="28"/>
          <w:szCs w:val="28"/>
        </w:rPr>
        <w:t>sempre às quartas</w:t>
      </w:r>
      <w:bookmarkStart w:id="0" w:name="_GoBack"/>
      <w:bookmarkEnd w:id="0"/>
      <w:r w:rsidR="00B319D5">
        <w:rPr>
          <w:rFonts w:ascii="Times New Roman" w:hAnsi="Times New Roman" w:cs="Times New Roman"/>
          <w:sz w:val="28"/>
          <w:szCs w:val="28"/>
        </w:rPr>
        <w:t xml:space="preserve">s-feiras, em período vespertino, </w:t>
      </w:r>
      <w:r>
        <w:rPr>
          <w:rFonts w:ascii="Times New Roman" w:hAnsi="Times New Roman" w:cs="Times New Roman"/>
          <w:sz w:val="28"/>
          <w:szCs w:val="28"/>
        </w:rPr>
        <w:t>nas seguintes datas:</w:t>
      </w:r>
    </w:p>
    <w:p w14:paraId="149DC739" w14:textId="77777777" w:rsidR="00926C39" w:rsidRDefault="00926C39" w:rsidP="00EA3E1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528BC2" w14:textId="7DC875E1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E2A98E1" w14:textId="77777777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ATIVIDADE DE AVALIÇÃO: a definir</w:t>
      </w:r>
    </w:p>
    <w:p w14:paraId="3272F3F1" w14:textId="77777777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873745" w14:textId="77777777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BIBLIOGRAFIA BÁSICA</w:t>
      </w:r>
    </w:p>
    <w:p w14:paraId="6697B189" w14:textId="1E4A0E1B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AB409A" w14:textId="3AF294AE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CARDOSO</w:t>
      </w:r>
      <w:r w:rsidR="00CB3945">
        <w:rPr>
          <w:rFonts w:ascii="Times New Roman" w:hAnsi="Times New Roman" w:cs="Times New Roman"/>
          <w:sz w:val="28"/>
          <w:szCs w:val="28"/>
        </w:rPr>
        <w:t xml:space="preserve">, Sérgio. </w:t>
      </w:r>
      <w:proofErr w:type="spellStart"/>
      <w:r w:rsidR="00CB3945">
        <w:rPr>
          <w:rFonts w:ascii="Times New Roman" w:hAnsi="Times New Roman" w:cs="Times New Roman"/>
          <w:i/>
          <w:iCs/>
          <w:sz w:val="28"/>
          <w:szCs w:val="28"/>
        </w:rPr>
        <w:t>Maquiavelianas</w:t>
      </w:r>
      <w:proofErr w:type="spellEnd"/>
      <w:r w:rsidR="00CB3945">
        <w:rPr>
          <w:rFonts w:ascii="Times New Roman" w:hAnsi="Times New Roman" w:cs="Times New Roman"/>
          <w:sz w:val="28"/>
          <w:szCs w:val="28"/>
        </w:rPr>
        <w:t>.  São Paulo, 34, 202</w:t>
      </w:r>
      <w:r w:rsidR="009A60B2">
        <w:rPr>
          <w:rFonts w:ascii="Times New Roman" w:hAnsi="Times New Roman" w:cs="Times New Roman"/>
          <w:sz w:val="28"/>
          <w:szCs w:val="28"/>
        </w:rPr>
        <w:t>2</w:t>
      </w:r>
      <w:r w:rsidR="00CB3945">
        <w:rPr>
          <w:rFonts w:ascii="Times New Roman" w:hAnsi="Times New Roman" w:cs="Times New Roman"/>
          <w:sz w:val="28"/>
          <w:szCs w:val="28"/>
        </w:rPr>
        <w:t>.</w:t>
      </w:r>
    </w:p>
    <w:p w14:paraId="073EAA4F" w14:textId="527B7553" w:rsidR="0096613A" w:rsidRPr="0096613A" w:rsidRDefault="0096613A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________________. </w:t>
      </w:r>
      <w:r>
        <w:rPr>
          <w:rFonts w:ascii="Times New Roman" w:hAnsi="Times New Roman" w:cs="Times New Roman"/>
          <w:i/>
          <w:iCs/>
          <w:sz w:val="28"/>
          <w:szCs w:val="28"/>
        </w:rPr>
        <w:t>Republicanas</w:t>
      </w:r>
      <w:r>
        <w:rPr>
          <w:rFonts w:ascii="Times New Roman" w:hAnsi="Times New Roman" w:cs="Times New Roman"/>
          <w:sz w:val="28"/>
          <w:szCs w:val="28"/>
        </w:rPr>
        <w:t>. São Paulo, 34, 2025.</w:t>
      </w:r>
    </w:p>
    <w:p w14:paraId="3004FF59" w14:textId="6550D421" w:rsidR="00CB394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CASTORIADIS</w:t>
      </w:r>
      <w:r w:rsidR="00CB3945">
        <w:rPr>
          <w:rFonts w:ascii="Times New Roman" w:hAnsi="Times New Roman" w:cs="Times New Roman"/>
          <w:sz w:val="28"/>
          <w:szCs w:val="28"/>
        </w:rPr>
        <w:t xml:space="preserve">, Cornelius.  </w:t>
      </w:r>
      <w:r w:rsidR="00CB3945">
        <w:rPr>
          <w:rFonts w:ascii="Times New Roman" w:hAnsi="Times New Roman" w:cs="Times New Roman"/>
          <w:i/>
          <w:iCs/>
          <w:sz w:val="28"/>
          <w:szCs w:val="28"/>
        </w:rPr>
        <w:t>Sobre o Político, de Platão</w:t>
      </w:r>
      <w:r w:rsidR="00CB3945">
        <w:rPr>
          <w:rFonts w:ascii="Times New Roman" w:hAnsi="Times New Roman" w:cs="Times New Roman"/>
          <w:sz w:val="28"/>
          <w:szCs w:val="28"/>
        </w:rPr>
        <w:t>.  São Paulo: Loyola, 2000</w:t>
      </w:r>
      <w:r w:rsidR="0096613A">
        <w:rPr>
          <w:rFonts w:ascii="Times New Roman" w:hAnsi="Times New Roman" w:cs="Times New Roman"/>
          <w:sz w:val="28"/>
          <w:szCs w:val="28"/>
        </w:rPr>
        <w:t>.</w:t>
      </w:r>
    </w:p>
    <w:p w14:paraId="5F7072AC" w14:textId="3A54A467" w:rsidR="00B319D5" w:rsidRPr="00CB394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DERRIDA</w:t>
      </w:r>
      <w:r w:rsidR="00CB3945">
        <w:rPr>
          <w:rFonts w:ascii="Times New Roman" w:hAnsi="Times New Roman" w:cs="Times New Roman"/>
          <w:sz w:val="28"/>
          <w:szCs w:val="28"/>
        </w:rPr>
        <w:t xml:space="preserve">, Jacques. </w:t>
      </w:r>
      <w:r w:rsidR="00CB3945">
        <w:rPr>
          <w:rFonts w:ascii="Times New Roman" w:hAnsi="Times New Roman" w:cs="Times New Roman"/>
          <w:i/>
          <w:iCs/>
          <w:sz w:val="28"/>
          <w:szCs w:val="28"/>
        </w:rPr>
        <w:t>Força de lei</w:t>
      </w:r>
      <w:r w:rsidR="00CB3945">
        <w:rPr>
          <w:rFonts w:ascii="Times New Roman" w:hAnsi="Times New Roman" w:cs="Times New Roman"/>
          <w:sz w:val="28"/>
          <w:szCs w:val="28"/>
        </w:rPr>
        <w:t xml:space="preserve">.  </w:t>
      </w:r>
      <w:r w:rsidR="0096613A">
        <w:rPr>
          <w:rFonts w:ascii="Times New Roman" w:hAnsi="Times New Roman" w:cs="Times New Roman"/>
          <w:sz w:val="28"/>
          <w:szCs w:val="28"/>
        </w:rPr>
        <w:t xml:space="preserve">3ed. </w:t>
      </w:r>
      <w:r w:rsidR="00CB3945">
        <w:rPr>
          <w:rFonts w:ascii="Times New Roman" w:hAnsi="Times New Roman" w:cs="Times New Roman"/>
          <w:sz w:val="28"/>
          <w:szCs w:val="28"/>
        </w:rPr>
        <w:t>São Paulo: Martins Fontes, 20</w:t>
      </w:r>
      <w:r w:rsidR="0096613A">
        <w:rPr>
          <w:rFonts w:ascii="Times New Roman" w:hAnsi="Times New Roman" w:cs="Times New Roman"/>
          <w:sz w:val="28"/>
          <w:szCs w:val="28"/>
        </w:rPr>
        <w:t>18</w:t>
      </w:r>
      <w:r w:rsidR="00CB3945">
        <w:rPr>
          <w:rFonts w:ascii="Times New Roman" w:hAnsi="Times New Roman" w:cs="Times New Roman"/>
          <w:sz w:val="28"/>
          <w:szCs w:val="28"/>
        </w:rPr>
        <w:t>.</w:t>
      </w:r>
    </w:p>
    <w:p w14:paraId="6B542523" w14:textId="1447F9D7" w:rsidR="00CB3945" w:rsidRDefault="00CB394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MONTAIGNE, Michel de.  </w:t>
      </w:r>
      <w:r>
        <w:rPr>
          <w:rFonts w:ascii="Times New Roman" w:hAnsi="Times New Roman" w:cs="Times New Roman"/>
          <w:i/>
          <w:iCs/>
          <w:sz w:val="28"/>
          <w:szCs w:val="28"/>
        </w:rPr>
        <w:t>Os ensaios</w:t>
      </w:r>
      <w:r>
        <w:rPr>
          <w:rFonts w:ascii="Times New Roman" w:hAnsi="Times New Roman" w:cs="Times New Roman"/>
          <w:sz w:val="28"/>
          <w:szCs w:val="28"/>
        </w:rPr>
        <w:t xml:space="preserve">.  São Paulo: Martins Fontes, 2000. (3 volumes) </w:t>
      </w:r>
    </w:p>
    <w:p w14:paraId="4A56640F" w14:textId="415CF6CD" w:rsidR="00B319D5" w:rsidRPr="00CB3945" w:rsidRDefault="00CB394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PLATÃO.  </w:t>
      </w:r>
      <w:r>
        <w:rPr>
          <w:rFonts w:ascii="Times New Roman" w:hAnsi="Times New Roman" w:cs="Times New Roman"/>
          <w:i/>
          <w:iCs/>
          <w:sz w:val="28"/>
          <w:szCs w:val="28"/>
        </w:rPr>
        <w:t>Político</w:t>
      </w:r>
      <w:r>
        <w:rPr>
          <w:rFonts w:ascii="Times New Roman" w:hAnsi="Times New Roman" w:cs="Times New Roman"/>
          <w:sz w:val="28"/>
          <w:szCs w:val="28"/>
        </w:rPr>
        <w:t>.  4ed. São Paulo: Nova Cultural, 1987. (Os pensadores)</w:t>
      </w:r>
    </w:p>
    <w:p w14:paraId="6A8E64D0" w14:textId="77777777" w:rsidR="00CB3945" w:rsidRDefault="00CB394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9FAEE49" w14:textId="77777777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A0BF0A3" w14:textId="6C4755EA" w:rsidR="00B319D5" w:rsidRDefault="00B319D5" w:rsidP="00B319D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319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803BA5"/>
    <w:multiLevelType w:val="hybridMultilevel"/>
    <w:tmpl w:val="D51062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FA1C47"/>
    <w:multiLevelType w:val="hybridMultilevel"/>
    <w:tmpl w:val="061E11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497"/>
    <w:rsid w:val="000E67BB"/>
    <w:rsid w:val="0017561E"/>
    <w:rsid w:val="001E3839"/>
    <w:rsid w:val="00217CDE"/>
    <w:rsid w:val="003B6529"/>
    <w:rsid w:val="003D5471"/>
    <w:rsid w:val="003F061A"/>
    <w:rsid w:val="00455BFF"/>
    <w:rsid w:val="004D2908"/>
    <w:rsid w:val="00912894"/>
    <w:rsid w:val="00926C39"/>
    <w:rsid w:val="00927A6A"/>
    <w:rsid w:val="0096613A"/>
    <w:rsid w:val="009A60B2"/>
    <w:rsid w:val="00B319D5"/>
    <w:rsid w:val="00B7642C"/>
    <w:rsid w:val="00BC4B93"/>
    <w:rsid w:val="00CB3945"/>
    <w:rsid w:val="00D0283B"/>
    <w:rsid w:val="00DA7497"/>
    <w:rsid w:val="00E80B16"/>
    <w:rsid w:val="00EA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B5AC1"/>
  <w15:chartTrackingRefBased/>
  <w15:docId w15:val="{1D33C419-5120-48E9-B85C-1252108E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E67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361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Eduino</dc:creator>
  <cp:keywords/>
  <dc:description/>
  <cp:lastModifiedBy>UFMT</cp:lastModifiedBy>
  <cp:revision>4</cp:revision>
  <dcterms:created xsi:type="dcterms:W3CDTF">2025-12-11T19:16:00Z</dcterms:created>
  <dcterms:modified xsi:type="dcterms:W3CDTF">2025-12-12T19:07:00Z</dcterms:modified>
</cp:coreProperties>
</file>